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C7D1A51" w14:textId="291574F7" w:rsidR="00EC3330" w:rsidRPr="001265D2" w:rsidRDefault="00EC3330" w:rsidP="00A8057F">
      <w:pPr>
        <w:spacing w:line="480" w:lineRule="auto"/>
        <w:jc w:val="center"/>
        <w:rPr>
          <w:rFonts w:ascii="Times New Roman" w:hAnsi="Times New Roman" w:cs="Times New Roman"/>
          <w:b/>
          <w:sz w:val="24"/>
          <w:szCs w:val="24"/>
        </w:rPr>
      </w:pPr>
      <w:r w:rsidRPr="001265D2">
        <w:rPr>
          <w:rFonts w:ascii="Times New Roman" w:hAnsi="Times New Roman" w:cs="Times New Roman"/>
          <w:b/>
          <w:sz w:val="24"/>
          <w:szCs w:val="24"/>
        </w:rPr>
        <w:t>Revised Statement of Purpose</w:t>
      </w:r>
    </w:p>
    <w:p w14:paraId="7DD28CCC" w14:textId="5BCC6CF7" w:rsidR="00E506CC" w:rsidRPr="00A8057F" w:rsidRDefault="00E506CC" w:rsidP="00A8057F">
      <w:pPr>
        <w:spacing w:line="480" w:lineRule="auto"/>
        <w:jc w:val="center"/>
        <w:rPr>
          <w:rFonts w:ascii="Times New Roman" w:hAnsi="Times New Roman" w:cs="Times New Roman"/>
          <w:b/>
          <w:sz w:val="24"/>
          <w:szCs w:val="24"/>
        </w:rPr>
      </w:pPr>
      <w:r w:rsidRPr="00A8057F">
        <w:rPr>
          <w:rFonts w:ascii="Times New Roman" w:hAnsi="Times New Roman" w:cs="Times New Roman"/>
          <w:b/>
          <w:sz w:val="24"/>
          <w:szCs w:val="24"/>
        </w:rPr>
        <w:t>Introduction</w:t>
      </w:r>
    </w:p>
    <w:p w14:paraId="11705BF5" w14:textId="5EA44B77" w:rsidR="00E506CC" w:rsidRP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 xml:space="preserve">Only one in every fifty Saudi Arabian scientists is </w:t>
      </w:r>
      <w:r w:rsidR="006C4435">
        <w:rPr>
          <w:rFonts w:ascii="Times New Roman" w:hAnsi="Times New Roman" w:cs="Times New Roman"/>
          <w:sz w:val="24"/>
          <w:szCs w:val="24"/>
        </w:rPr>
        <w:t xml:space="preserve">a </w:t>
      </w:r>
      <w:r w:rsidRPr="00A8057F">
        <w:rPr>
          <w:rFonts w:ascii="Times New Roman" w:hAnsi="Times New Roman" w:cs="Times New Roman"/>
          <w:sz w:val="24"/>
          <w:szCs w:val="24"/>
        </w:rPr>
        <w:t>wom</w:t>
      </w:r>
      <w:r w:rsidR="006C4435">
        <w:rPr>
          <w:rFonts w:ascii="Times New Roman" w:hAnsi="Times New Roman" w:cs="Times New Roman"/>
          <w:sz w:val="24"/>
          <w:szCs w:val="24"/>
        </w:rPr>
        <w:t>a</w:t>
      </w:r>
      <w:r w:rsidRPr="00A8057F">
        <w:rPr>
          <w:rFonts w:ascii="Times New Roman" w:hAnsi="Times New Roman" w:cs="Times New Roman"/>
          <w:sz w:val="24"/>
          <w:szCs w:val="24"/>
        </w:rPr>
        <w:t>n. The paucity of women in science and my passion for identifying novel therapeutic targets have motivated me to pursue a career as a scientific investigator. I will contribute to scientific discovery and combat inequality by advancing women's science, medicine, and technology participation. In 2017, I read a brief article published by Research Features on medium.com that tells the story of GPCRs as novel therapeutic targets. This article caught my attention to the world of protein therapeutics and its ample opportunities. Since then, I am fascinated by the idea of researching novel therapeutic targets that could bring innovational cure solutions.</w:t>
      </w:r>
    </w:p>
    <w:p w14:paraId="1E848492" w14:textId="77777777" w:rsidR="00E506CC" w:rsidRPr="00A8057F" w:rsidRDefault="00E506CC" w:rsidP="00A8057F">
      <w:pPr>
        <w:spacing w:line="480" w:lineRule="auto"/>
        <w:jc w:val="center"/>
        <w:rPr>
          <w:rFonts w:ascii="Times New Roman" w:hAnsi="Times New Roman" w:cs="Times New Roman"/>
          <w:b/>
          <w:sz w:val="24"/>
          <w:szCs w:val="24"/>
        </w:rPr>
      </w:pPr>
      <w:r w:rsidRPr="00A8057F">
        <w:rPr>
          <w:rFonts w:ascii="Times New Roman" w:hAnsi="Times New Roman" w:cs="Times New Roman"/>
          <w:b/>
          <w:sz w:val="24"/>
          <w:szCs w:val="24"/>
        </w:rPr>
        <w:t>Body 1</w:t>
      </w:r>
    </w:p>
    <w:p w14:paraId="5CDEA237" w14:textId="77777777" w:rsidR="00E506CC" w:rsidRP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 xml:space="preserve">By going back to XXX, I heard about the pharmacologist and Professor Samira Islam's work in establishing formal university education for Saudi Arabian women. I applied to and was accepted into her drug monitoring lab at King Fahd Center for Medical Research, Saudi Arabia. I was working on a project to review the therapeutic index of Phenytoin for patients at King Abdulaziz University Hospital. The genes that encode drug-metabolizing enzymes have genetic polymorphisms involved in the inter-individual variability in the pharmacokinetics and pharmacodynamics of Phenytoin. These genetic polymorphisms correlate with phenytoin-metabolizing enzymes. I participated in clinical data collection to localize the therapeutic index of Phenytoin that is affected by genetic factors. Although I was seeking work with a leading feminist when I first started this experience, I learned the most wondrous part of the research: </w:t>
      </w:r>
      <w:r w:rsidRPr="00A8057F">
        <w:rPr>
          <w:rFonts w:ascii="Times New Roman" w:hAnsi="Times New Roman" w:cs="Times New Roman"/>
          <w:sz w:val="24"/>
          <w:szCs w:val="24"/>
        </w:rPr>
        <w:lastRenderedPageBreak/>
        <w:t xml:space="preserve">there are endless questions, so I am positive that I will never be done looking for answers. Every generated solution will always lead us to new questions. Learning is a life-long process. </w:t>
      </w:r>
    </w:p>
    <w:p w14:paraId="6401F544" w14:textId="5FEFFCC1" w:rsid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 xml:space="preserve">The question that I ended up with by the end of this experience was an ethical one, is it ethical to use these high-risk medications? Is the minimum required of bioethical awareness available in pharmaceutical practices in Saudi Arabia? How to examine this difficult question? I discuss my thought with Prof. Islam, and she excited me to start my bioethical research project by explaining the bioethical research gap in Saudi Arabia. I designed a prospective study to answer two questions: What is the motivation for ethical attitude in Pharmacy practice? And what is the most frequent ethical dilemma in Pharmacy practice? I tried to understand the background of pharmacists' ethical awareness and the ethical questions they faced in </w:t>
      </w:r>
      <w:r w:rsidR="006C4435">
        <w:rPr>
          <w:rFonts w:ascii="Times New Roman" w:hAnsi="Times New Roman" w:cs="Times New Roman"/>
          <w:sz w:val="24"/>
          <w:szCs w:val="24"/>
        </w:rPr>
        <w:t xml:space="preserve">their </w:t>
      </w:r>
      <w:r w:rsidRPr="00A8057F">
        <w:rPr>
          <w:rFonts w:ascii="Times New Roman" w:hAnsi="Times New Roman" w:cs="Times New Roman"/>
          <w:sz w:val="24"/>
          <w:szCs w:val="24"/>
        </w:rPr>
        <w:t xml:space="preserve">daily routine. I published my result in Alfaisal Magazine, the Doha Institute, and the World Congress of Bioethics. In each of them, I raised my research to a specialist audience, which significantly improved my ability to communicate my ideas and exchange scientific thoughts and concepts with my peers. </w:t>
      </w:r>
    </w:p>
    <w:p w14:paraId="3A2B1103" w14:textId="77777777" w:rsidR="00E506CC" w:rsidRPr="00A8057F" w:rsidRDefault="00E506CC" w:rsidP="00A8057F">
      <w:pPr>
        <w:spacing w:line="480" w:lineRule="auto"/>
        <w:ind w:firstLine="720"/>
        <w:jc w:val="center"/>
        <w:rPr>
          <w:rFonts w:ascii="Times New Roman" w:hAnsi="Times New Roman" w:cs="Times New Roman"/>
          <w:sz w:val="24"/>
          <w:szCs w:val="24"/>
        </w:rPr>
      </w:pPr>
      <w:r w:rsidRPr="00A8057F">
        <w:rPr>
          <w:rFonts w:ascii="Times New Roman" w:hAnsi="Times New Roman" w:cs="Times New Roman"/>
          <w:b/>
          <w:sz w:val="24"/>
          <w:szCs w:val="24"/>
        </w:rPr>
        <w:t>OR</w:t>
      </w:r>
    </w:p>
    <w:p w14:paraId="21387BBB" w14:textId="77777777" w:rsidR="00E506CC" w:rsidRP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In 2012, I heard about the pharmacologist and Professor Samira Islam's work in establishing formal university education for Saudi Arabian women. I applied and was accepted into her drug monitoring lab at King Fahd Center for Medical Research, Saudi Arabia. I worked on a project with which i intended to estimate the therapeutic index of Phenytoin for patients at King Abdulaziz University Hospital based on different ethnic groups. Previous studies have shown that genetic polymorphisms of CYP2C9 and CYP2C19 correlate with phenytoin-</w:t>
      </w:r>
      <w:r w:rsidRPr="00A8057F">
        <w:rPr>
          <w:rFonts w:ascii="Times New Roman" w:hAnsi="Times New Roman" w:cs="Times New Roman"/>
          <w:sz w:val="24"/>
          <w:szCs w:val="24"/>
        </w:rPr>
        <w:lastRenderedPageBreak/>
        <w:t xml:space="preserve">metabolizing enzymes. At that point, the hospital guide was designed according to foreign references, where the lab was working on localizing the therapeutic index of Phenytoin.  </w:t>
      </w:r>
    </w:p>
    <w:p w14:paraId="0EEF6E08" w14:textId="3350D594" w:rsid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Although I was seeking work with a leading feminist when I first started, my experience ended with many research questions about medications' safety issues. Consequently, my critical mind was built about the risk-benefit ratio of using drugs and other bioethical problems. I learned the most wondrous part</w:t>
      </w:r>
      <w:r w:rsidR="006C4435">
        <w:rPr>
          <w:rFonts w:ascii="Times New Roman" w:hAnsi="Times New Roman" w:cs="Times New Roman"/>
          <w:sz w:val="24"/>
          <w:szCs w:val="24"/>
        </w:rPr>
        <w:t>s</w:t>
      </w:r>
      <w:r w:rsidRPr="00A8057F">
        <w:rPr>
          <w:rFonts w:ascii="Times New Roman" w:hAnsi="Times New Roman" w:cs="Times New Roman"/>
          <w:sz w:val="24"/>
          <w:szCs w:val="24"/>
        </w:rPr>
        <w:t xml:space="preserve"> of research that it not only adds value to the already available field of knowledge but also scientifically heightens one exposure to different facts</w:t>
      </w:r>
      <w:r w:rsidR="006C4435">
        <w:rPr>
          <w:rFonts w:ascii="Times New Roman" w:hAnsi="Times New Roman" w:cs="Times New Roman"/>
          <w:sz w:val="24"/>
          <w:szCs w:val="24"/>
        </w:rPr>
        <w:t>,</w:t>
      </w:r>
      <w:r w:rsidRPr="00A8057F">
        <w:rPr>
          <w:rFonts w:ascii="Times New Roman" w:hAnsi="Times New Roman" w:cs="Times New Roman"/>
          <w:sz w:val="24"/>
          <w:szCs w:val="24"/>
        </w:rPr>
        <w:t xml:space="preserve"> knowledge acquisition and dissemination. The significant research perception above resulted in a research paper focused on using assessment techniques to measure the bioethical awareness in the pharmaceutical field in western Saudi Arabia, particularly the awareness of the ethical dilemmas that prompt conscious ethical decisions. </w:t>
      </w:r>
    </w:p>
    <w:p w14:paraId="125CEC1F" w14:textId="3F1E59B2" w:rsidR="00E506CC" w:rsidRP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 xml:space="preserve">In addition to presenting at the Doha institute in 2017, the data was also presented as a poster at the World Congress of Bioethics at the University of Pennsylvania Medicine 2020. Presenting my research to a specialist audience greatly improved my ability to communicate my ideas and exchange scientific thoughts and concepts with my peers. In 2015, I was doing a clinical clerkship as a </w:t>
      </w:r>
      <w:r w:rsidR="003C5922" w:rsidRPr="00A8057F">
        <w:rPr>
          <w:rFonts w:ascii="Times New Roman" w:hAnsi="Times New Roman" w:cs="Times New Roman"/>
          <w:sz w:val="24"/>
          <w:szCs w:val="24"/>
        </w:rPr>
        <w:t>PharmD</w:t>
      </w:r>
      <w:r w:rsidRPr="00A8057F">
        <w:rPr>
          <w:rFonts w:ascii="Times New Roman" w:hAnsi="Times New Roman" w:cs="Times New Roman"/>
          <w:sz w:val="24"/>
          <w:szCs w:val="24"/>
        </w:rPr>
        <w:t xml:space="preserve"> requirement to get a Saudi pharmacist license. During </w:t>
      </w:r>
      <w:r w:rsidR="006C4435">
        <w:rPr>
          <w:rFonts w:ascii="Times New Roman" w:hAnsi="Times New Roman" w:cs="Times New Roman"/>
          <w:sz w:val="24"/>
          <w:szCs w:val="24"/>
        </w:rPr>
        <w:t xml:space="preserve">my </w:t>
      </w:r>
      <w:r w:rsidRPr="00A8057F">
        <w:rPr>
          <w:rFonts w:ascii="Times New Roman" w:hAnsi="Times New Roman" w:cs="Times New Roman"/>
          <w:sz w:val="24"/>
          <w:szCs w:val="24"/>
        </w:rPr>
        <w:t xml:space="preserve">clerkships experience, I heard from my peers and supervisors that my research mind outperforms my clinical mind, which reinforced my desire to pursue a career as a researcher. </w:t>
      </w:r>
    </w:p>
    <w:p w14:paraId="11DB121E" w14:textId="77777777" w:rsidR="00E506CC" w:rsidRPr="00A8057F" w:rsidRDefault="00E506CC" w:rsidP="00A8057F">
      <w:pPr>
        <w:spacing w:line="480" w:lineRule="auto"/>
        <w:jc w:val="center"/>
        <w:rPr>
          <w:rFonts w:ascii="Times New Roman" w:hAnsi="Times New Roman" w:cs="Times New Roman"/>
          <w:b/>
          <w:sz w:val="24"/>
          <w:szCs w:val="24"/>
        </w:rPr>
      </w:pPr>
      <w:r w:rsidRPr="00A8057F">
        <w:rPr>
          <w:rFonts w:ascii="Times New Roman" w:hAnsi="Times New Roman" w:cs="Times New Roman"/>
          <w:b/>
          <w:sz w:val="24"/>
          <w:szCs w:val="24"/>
        </w:rPr>
        <w:t>Body 2</w:t>
      </w:r>
    </w:p>
    <w:p w14:paraId="1C52CCDC" w14:textId="77777777" w:rsidR="00E506CC" w:rsidRP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 xml:space="preserve">This inspired me to join a clinical research project to examine one of my favorite research questions raised by working on the Phenytoin monitoring project: improving patients' safety. My goal was to reduce preventable drug-related problems. This experience was a turning point in my </w:t>
      </w:r>
      <w:r w:rsidRPr="00A8057F">
        <w:rPr>
          <w:rFonts w:ascii="Times New Roman" w:hAnsi="Times New Roman" w:cs="Times New Roman"/>
          <w:sz w:val="24"/>
          <w:szCs w:val="24"/>
        </w:rPr>
        <w:lastRenderedPageBreak/>
        <w:t>professional life when the biological medication strews my attention as a safer medication. My interest in protein therapeutic was raised at this point, and I start been up on medical biotechnology news. By reading biotechnology news, I was interested in trends and emerging updates in the field. I also start noticing how important the Massachusetts Biotechnology cluster is.</w:t>
      </w:r>
    </w:p>
    <w:p w14:paraId="2F89E419" w14:textId="77777777" w:rsidR="00E506CC" w:rsidRPr="00A8057F" w:rsidRDefault="00E506CC" w:rsidP="00A8057F">
      <w:pPr>
        <w:spacing w:line="480" w:lineRule="auto"/>
        <w:jc w:val="center"/>
        <w:rPr>
          <w:rFonts w:ascii="Times New Roman" w:hAnsi="Times New Roman" w:cs="Times New Roman"/>
          <w:b/>
          <w:sz w:val="24"/>
          <w:szCs w:val="24"/>
        </w:rPr>
      </w:pPr>
      <w:r w:rsidRPr="00A8057F">
        <w:rPr>
          <w:rFonts w:ascii="Times New Roman" w:hAnsi="Times New Roman" w:cs="Times New Roman"/>
          <w:b/>
          <w:sz w:val="24"/>
          <w:szCs w:val="24"/>
        </w:rPr>
        <w:t>OR</w:t>
      </w:r>
    </w:p>
    <w:p w14:paraId="58005432" w14:textId="77777777" w:rsid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I joined a research group in the pharmaceutical department at King Abdulaziz medical city at Jeddah as a clinical researcher. My goal when I joined the medical school was to study pediatric patients for three months in order to define the incidence of preventable drug-related problems and examine the possible associated factors. Since there was little to no background on defining the criteria, I began to research references as the International Classification of Diseases and Anatomic Therapeutic Chemical Classification published by WHO.</w:t>
      </w:r>
    </w:p>
    <w:p w14:paraId="1FAAD616" w14:textId="77777777" w:rsidR="00E506CC" w:rsidRP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 xml:space="preserve"> I realized the importance of starting any research project by determining the outlines to save time and effort. This research experience extends my interest in the risk-benefit ratio, and the biological medication strews my attention as a safer medication where my interest in protein therapeutic was raised. I have also learned to work within deadlines and manage my workload in a productive manner, which I believe is crucial for any researcher. </w:t>
      </w:r>
    </w:p>
    <w:p w14:paraId="77E3CE40" w14:textId="0A63CDB8" w:rsidR="00E506CC" w:rsidRP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 xml:space="preserve">Another significant leadership experience was working as a faculty member at Al-Baha University, which was a marriage of my two favorite worlds — research and teaching. At that time, I realized how much I love education and watching my students achieve their best abilities. The experience with students and colleagues at Al-Baha University made me to feel more inclined to being a lifelong learner. I felt that I needed to get advanced primary experience in </w:t>
      </w:r>
      <w:r w:rsidRPr="00A8057F">
        <w:rPr>
          <w:rFonts w:ascii="Times New Roman" w:hAnsi="Times New Roman" w:cs="Times New Roman"/>
          <w:sz w:val="24"/>
          <w:szCs w:val="24"/>
        </w:rPr>
        <w:lastRenderedPageBreak/>
        <w:t xml:space="preserve">knowledge acquisition through furthering my studies. All these experiences hence changed my purpose into fully committing to graduate research studies. </w:t>
      </w:r>
    </w:p>
    <w:p w14:paraId="796C594B" w14:textId="77777777" w:rsidR="00E506CC" w:rsidRP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While working with Pharm.D students on their monthly presentations, I enjoyed working on research backgrounds, developing guesswork, assaying to falsify it, finding conclusions, and being in motion on the unprecedented questions raised by the end of every session. I loved being a faculty member and would love to continue teaching and conducting research in the future for the rest of my life. Moreover, I got a scholarship for faculty to study MS and Ph.D. abroad.  (I got a scholarship to study abroad, which I think will be essential in realizing my lifelong dreams).</w:t>
      </w:r>
    </w:p>
    <w:p w14:paraId="4CAA8FC0" w14:textId="77777777" w:rsidR="00E506CC" w:rsidRPr="00A8057F" w:rsidRDefault="00E506CC" w:rsidP="00A8057F">
      <w:pPr>
        <w:spacing w:line="480" w:lineRule="auto"/>
        <w:ind w:firstLine="720"/>
        <w:rPr>
          <w:rFonts w:ascii="Times New Roman" w:hAnsi="Times New Roman" w:cs="Times New Roman"/>
          <w:sz w:val="24"/>
          <w:szCs w:val="24"/>
          <w:highlight w:val="yellow"/>
        </w:rPr>
      </w:pPr>
      <w:r w:rsidRPr="00A8057F">
        <w:rPr>
          <w:rFonts w:ascii="Times New Roman" w:hAnsi="Times New Roman" w:cs="Times New Roman"/>
          <w:sz w:val="24"/>
          <w:szCs w:val="24"/>
          <w:highlight w:val="yellow"/>
        </w:rPr>
        <w:t xml:space="preserve">As an international student, I have planned to make the most of my limited time in the US academia. I have leveraged the scholarship to enroll in a professional master program at Northeastern University in-stead of a research program. This would add a spot for me to contribute to the real world research applications at biotechnology companies. Such experience will be worthwhile in Massachusetts, which includes the giant biotechnology clusters. I attended professional meetings run by Harvard Biotech Club and Mass Bio. At this time, I made invaluable connections with leaders in biotechnology and attended advanced laboratory courses and training in the Northeastern biopharmaceutical analysis training laboratory.  </w:t>
      </w:r>
    </w:p>
    <w:p w14:paraId="46599C2E" w14:textId="6A3AA1A0" w:rsidR="00E506CC" w:rsidRP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highlight w:val="yellow"/>
        </w:rPr>
        <w:t xml:space="preserve">My background and interest in protein interactions and therapeutics align perfectly with the Biological and Biomedical </w:t>
      </w:r>
      <w:r w:rsidR="003C5922" w:rsidRPr="00A8057F">
        <w:rPr>
          <w:rFonts w:ascii="Times New Roman" w:hAnsi="Times New Roman" w:cs="Times New Roman"/>
          <w:sz w:val="24"/>
          <w:szCs w:val="24"/>
          <w:highlight w:val="yellow"/>
        </w:rPr>
        <w:t>Ph.D.</w:t>
      </w:r>
      <w:r w:rsidRPr="00A8057F">
        <w:rPr>
          <w:rFonts w:ascii="Times New Roman" w:hAnsi="Times New Roman" w:cs="Times New Roman"/>
          <w:sz w:val="24"/>
          <w:szCs w:val="24"/>
          <w:highlight w:val="yellow"/>
        </w:rPr>
        <w:t xml:space="preserve"> program at Harvard University. The program is a perfect fit for me since it provides a gold chance by offering a unique opportunity for fundamentals courses and laboratory rotations. I am, therefore excited to have the chance to be working with scientists whose reputation precedes them—Dr. Gregory Verdine is a leader in the area of drugging the </w:t>
      </w:r>
      <w:proofErr w:type="spellStart"/>
      <w:r w:rsidRPr="00A8057F">
        <w:rPr>
          <w:rFonts w:ascii="Times New Roman" w:hAnsi="Times New Roman" w:cs="Times New Roman"/>
          <w:sz w:val="24"/>
          <w:szCs w:val="24"/>
          <w:highlight w:val="yellow"/>
        </w:rPr>
        <w:lastRenderedPageBreak/>
        <w:t>undrugable</w:t>
      </w:r>
      <w:proofErr w:type="spellEnd"/>
      <w:r w:rsidRPr="00A8057F">
        <w:rPr>
          <w:rFonts w:ascii="Times New Roman" w:hAnsi="Times New Roman" w:cs="Times New Roman"/>
          <w:sz w:val="24"/>
          <w:szCs w:val="24"/>
          <w:highlight w:val="yellow"/>
        </w:rPr>
        <w:t>, Dr. Nathanael Gray who has excellent work on targeted protein degradation as a drug development tool, and Dr. David Golan who achieve remarkable results in the study of membrane proteins in blood cells.</w:t>
      </w:r>
      <w:r w:rsidRPr="00A8057F">
        <w:rPr>
          <w:rFonts w:ascii="Times New Roman" w:hAnsi="Times New Roman" w:cs="Times New Roman"/>
          <w:sz w:val="24"/>
          <w:szCs w:val="24"/>
        </w:rPr>
        <w:t xml:space="preserve">  </w:t>
      </w:r>
    </w:p>
    <w:p w14:paraId="76C96BF8" w14:textId="77777777" w:rsidR="00146F2B" w:rsidRPr="00A8057F" w:rsidRDefault="00E506CC" w:rsidP="00A8057F">
      <w:pPr>
        <w:spacing w:line="480" w:lineRule="auto"/>
        <w:ind w:firstLine="720"/>
        <w:rPr>
          <w:rFonts w:ascii="Times New Roman" w:hAnsi="Times New Roman" w:cs="Times New Roman"/>
          <w:sz w:val="24"/>
          <w:szCs w:val="24"/>
        </w:rPr>
      </w:pPr>
      <w:r w:rsidRPr="00A8057F">
        <w:rPr>
          <w:rFonts w:ascii="Times New Roman" w:hAnsi="Times New Roman" w:cs="Times New Roman"/>
          <w:sz w:val="24"/>
          <w:szCs w:val="24"/>
        </w:rPr>
        <w:t xml:space="preserve">Motivated by the belief that scientific advances are the best way to help meet patients' unmet needs, during the journey of Ph.D., I will participate in the accumulated scientific </w:t>
      </w:r>
      <w:r w:rsidR="00A8057F">
        <w:rPr>
          <w:rFonts w:ascii="Times New Roman" w:hAnsi="Times New Roman" w:cs="Times New Roman"/>
          <w:sz w:val="24"/>
          <w:szCs w:val="24"/>
        </w:rPr>
        <w:t xml:space="preserve">global experiences to better </w:t>
      </w:r>
      <w:r w:rsidRPr="00A8057F">
        <w:rPr>
          <w:rFonts w:ascii="Times New Roman" w:hAnsi="Times New Roman" w:cs="Times New Roman"/>
          <w:sz w:val="24"/>
          <w:szCs w:val="24"/>
        </w:rPr>
        <w:t xml:space="preserve">mankind's life. At the same time, Harvard will give me incredible opportunities to network with a diverse scientific community in a powerful leadership program.  After Ph.D., I will return to Saudi Arabia to fulfill the national vision of 2030 that focuses on accelerating the local manufacturing cluster's growth and transition into products with higher complexity to enhance national drug security.  </w:t>
      </w:r>
    </w:p>
    <w:sectPr w:rsidR="00146F2B" w:rsidRPr="00A805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0sDQzsTSwMDK0NDBS0lEKTi0uzszPAykwrAUAHlFJmSwAAAA="/>
  </w:docVars>
  <w:rsids>
    <w:rsidRoot w:val="00E506CC"/>
    <w:rsid w:val="001265D2"/>
    <w:rsid w:val="00146F2B"/>
    <w:rsid w:val="00286229"/>
    <w:rsid w:val="003C5922"/>
    <w:rsid w:val="006C4435"/>
    <w:rsid w:val="006E34CE"/>
    <w:rsid w:val="008B0411"/>
    <w:rsid w:val="008B4599"/>
    <w:rsid w:val="00967889"/>
    <w:rsid w:val="00A8057F"/>
    <w:rsid w:val="00E506CC"/>
    <w:rsid w:val="00EC3330"/>
    <w:rsid w:val="00EC6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02A94"/>
  <w15:docId w15:val="{3CC934F1-AE5A-4920-A913-04EDFED0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6</Pages>
  <Words>1481</Words>
  <Characters>8446</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7</cp:revision>
  <dcterms:created xsi:type="dcterms:W3CDTF">2020-11-18T07:54:00Z</dcterms:created>
  <dcterms:modified xsi:type="dcterms:W3CDTF">2020-11-18T16:24:00Z</dcterms:modified>
</cp:coreProperties>
</file>